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21F" w14:textId="77777777" w:rsidR="00C16DCF" w:rsidRDefault="00900001" w:rsidP="00900001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School Growth Plan</w:t>
      </w:r>
    </w:p>
    <w:p w14:paraId="60049FFD" w14:textId="77777777" w:rsidR="00900001" w:rsidRDefault="00900001" w:rsidP="00900001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Nathan Barton Elementary School</w:t>
      </w:r>
      <w:r w:rsidR="001F29D4">
        <w:rPr>
          <w:rFonts w:ascii="Baskerville" w:hAnsi="Baskerville"/>
        </w:rPr>
        <w:t>, School District # 92 (Nisga’a)</w:t>
      </w:r>
    </w:p>
    <w:p w14:paraId="2C7A8926" w14:textId="02D1BDDA" w:rsidR="00900001" w:rsidRDefault="00E835C8" w:rsidP="00900001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20</w:t>
      </w:r>
      <w:r w:rsidR="001B37B2">
        <w:rPr>
          <w:rFonts w:ascii="Baskerville" w:hAnsi="Baskerville"/>
        </w:rPr>
        <w:t>2</w:t>
      </w:r>
      <w:r w:rsidR="002F2168">
        <w:rPr>
          <w:rFonts w:ascii="Baskerville" w:hAnsi="Baskerville"/>
        </w:rPr>
        <w:t>1</w:t>
      </w:r>
      <w:r w:rsidR="00363375">
        <w:rPr>
          <w:rFonts w:ascii="Baskerville" w:hAnsi="Baskerville"/>
        </w:rPr>
        <w:t xml:space="preserve"> – 202</w:t>
      </w:r>
      <w:r w:rsidR="002F2168">
        <w:rPr>
          <w:rFonts w:ascii="Baskerville" w:hAnsi="Baskerville"/>
        </w:rPr>
        <w:t>2</w:t>
      </w:r>
    </w:p>
    <w:p w14:paraId="73EC4148" w14:textId="1C50799C" w:rsidR="00900001" w:rsidRDefault="00064F75" w:rsidP="00900001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Lavita M Robinson</w:t>
      </w:r>
      <w:r w:rsidR="00900001">
        <w:rPr>
          <w:rFonts w:ascii="Baskerville" w:hAnsi="Baskerville"/>
        </w:rPr>
        <w:t>, School Principal</w:t>
      </w:r>
    </w:p>
    <w:p w14:paraId="56562206" w14:textId="78C2BF54" w:rsidR="00D70F66" w:rsidRDefault="00D70F66" w:rsidP="002F2168">
      <w:pPr>
        <w:rPr>
          <w:rFonts w:ascii="Baskerville" w:hAnsi="Baskerville"/>
        </w:rPr>
      </w:pPr>
    </w:p>
    <w:p w14:paraId="49915620" w14:textId="77777777" w:rsidR="001F29D4" w:rsidRDefault="001F29D4" w:rsidP="008E36C4">
      <w:pPr>
        <w:rPr>
          <w:rFonts w:ascii="Baskerville" w:hAnsi="Baskerville"/>
        </w:rPr>
      </w:pPr>
    </w:p>
    <w:p w14:paraId="4A8E0699" w14:textId="191FEEF6" w:rsidR="008E36C4" w:rsidRDefault="008E36C4" w:rsidP="008E36C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Overview:</w:t>
      </w:r>
    </w:p>
    <w:p w14:paraId="5C35E496" w14:textId="77777777" w:rsidR="008E36C4" w:rsidRDefault="008E36C4" w:rsidP="008E36C4">
      <w:pPr>
        <w:rPr>
          <w:rFonts w:ascii="Baskerville" w:hAnsi="Baskerville"/>
          <w:b/>
        </w:rPr>
      </w:pPr>
    </w:p>
    <w:p w14:paraId="04AE6CA7" w14:textId="2FE2CC72" w:rsidR="008E36C4" w:rsidRDefault="008E36C4" w:rsidP="008E36C4">
      <w:pPr>
        <w:rPr>
          <w:rFonts w:ascii="Baskerville" w:hAnsi="Baskerville"/>
        </w:rPr>
      </w:pPr>
      <w:r>
        <w:rPr>
          <w:rFonts w:ascii="Baskerville" w:hAnsi="Baskerville"/>
        </w:rPr>
        <w:t xml:space="preserve">Gingolx is a small village community of approximately </w:t>
      </w:r>
      <w:r w:rsidR="002F2168">
        <w:rPr>
          <w:rFonts w:ascii="Baskerville" w:hAnsi="Baskerville"/>
        </w:rPr>
        <w:t xml:space="preserve">three hundred and 50 </w:t>
      </w:r>
      <w:r>
        <w:rPr>
          <w:rFonts w:ascii="Baskerville" w:hAnsi="Baskerville"/>
        </w:rPr>
        <w:t xml:space="preserve">people.  It is the most isolated of all village communities in the Nisga’a School district.  The community is served by one paved highway. </w:t>
      </w:r>
      <w:r w:rsidR="00235FD6">
        <w:rPr>
          <w:rFonts w:ascii="Baskerville" w:hAnsi="Baskerville"/>
        </w:rPr>
        <w:t>The closest major center is Terrace which is one hundred seventy</w:t>
      </w:r>
      <w:r w:rsidR="001B37B2">
        <w:rPr>
          <w:rFonts w:ascii="Baskerville" w:hAnsi="Baskerville"/>
        </w:rPr>
        <w:t>-</w:t>
      </w:r>
      <w:r w:rsidR="00235FD6">
        <w:rPr>
          <w:rFonts w:ascii="Baskerville" w:hAnsi="Baskerville"/>
        </w:rPr>
        <w:t xml:space="preserve">five km away.  The relative isolation of Gingolx presents </w:t>
      </w:r>
      <w:r w:rsidR="00BF1656">
        <w:rPr>
          <w:rFonts w:ascii="Baskerville" w:hAnsi="Baskerville"/>
        </w:rPr>
        <w:t xml:space="preserve">some </w:t>
      </w:r>
      <w:r w:rsidR="00235FD6">
        <w:rPr>
          <w:rFonts w:ascii="Baskerville" w:hAnsi="Baskerville"/>
        </w:rPr>
        <w:t>challenges</w:t>
      </w:r>
      <w:r w:rsidR="00BF1656">
        <w:rPr>
          <w:rFonts w:ascii="Baskerville" w:hAnsi="Baskerville"/>
        </w:rPr>
        <w:t xml:space="preserve"> for the learning community at</w:t>
      </w:r>
      <w:r w:rsidR="00D86208">
        <w:rPr>
          <w:rFonts w:ascii="Baskerville" w:hAnsi="Baskerville"/>
        </w:rPr>
        <w:t xml:space="preserve"> Nathan Barton Elementary</w:t>
      </w:r>
      <w:r w:rsidR="00BF1656">
        <w:rPr>
          <w:rFonts w:ascii="Baskerville" w:hAnsi="Baskerville"/>
        </w:rPr>
        <w:t xml:space="preserve">.  </w:t>
      </w:r>
      <w:r w:rsidR="00E16EC2">
        <w:rPr>
          <w:rFonts w:ascii="Baskerville" w:hAnsi="Baskerville"/>
        </w:rPr>
        <w:t xml:space="preserve">There is a </w:t>
      </w:r>
      <w:r w:rsidR="00BF1656">
        <w:rPr>
          <w:rFonts w:ascii="Baskerville" w:hAnsi="Baskerville"/>
        </w:rPr>
        <w:t>shortage of Teachers on Call</w:t>
      </w:r>
      <w:r w:rsidR="00E16EC2">
        <w:rPr>
          <w:rFonts w:ascii="Baskerville" w:hAnsi="Baskerville"/>
        </w:rPr>
        <w:t xml:space="preserve"> and</w:t>
      </w:r>
      <w:r w:rsidR="00BF1656">
        <w:rPr>
          <w:rFonts w:ascii="Baskerville" w:hAnsi="Baskerville"/>
        </w:rPr>
        <w:t xml:space="preserve"> poor teacher </w:t>
      </w:r>
      <w:r w:rsidR="00CA718E">
        <w:rPr>
          <w:rFonts w:ascii="Baskerville" w:hAnsi="Baskerville"/>
        </w:rPr>
        <w:t xml:space="preserve">retention overall.  </w:t>
      </w:r>
    </w:p>
    <w:p w14:paraId="2C29F3A5" w14:textId="77777777" w:rsidR="00CA718E" w:rsidRDefault="00CA718E" w:rsidP="008E36C4">
      <w:pPr>
        <w:rPr>
          <w:rFonts w:ascii="Baskerville" w:hAnsi="Baskerville"/>
        </w:rPr>
      </w:pPr>
    </w:p>
    <w:p w14:paraId="1E14DBCC" w14:textId="5EF56E23" w:rsidR="001B0727" w:rsidRDefault="00D86208" w:rsidP="008E36C4">
      <w:pPr>
        <w:rPr>
          <w:rFonts w:ascii="Baskerville" w:hAnsi="Baskerville"/>
        </w:rPr>
      </w:pPr>
      <w:r>
        <w:rPr>
          <w:rFonts w:ascii="Baskerville" w:hAnsi="Baskerville"/>
        </w:rPr>
        <w:t>Nathan Barton Elementary</w:t>
      </w:r>
      <w:r w:rsidR="00846342">
        <w:rPr>
          <w:rFonts w:ascii="Baskerville" w:hAnsi="Baskerville"/>
        </w:rPr>
        <w:t xml:space="preserve"> serves </w:t>
      </w:r>
      <w:r w:rsidR="001B37B2">
        <w:rPr>
          <w:rFonts w:ascii="Baskerville" w:hAnsi="Baskerville"/>
        </w:rPr>
        <w:t>thirty-</w:t>
      </w:r>
      <w:r w:rsidR="002F2168">
        <w:rPr>
          <w:rFonts w:ascii="Baskerville" w:hAnsi="Baskerville"/>
        </w:rPr>
        <w:t>eight</w:t>
      </w:r>
      <w:r w:rsidR="00D70F66">
        <w:rPr>
          <w:rFonts w:ascii="Baskerville" w:hAnsi="Baskerville"/>
        </w:rPr>
        <w:t xml:space="preserve"> </w:t>
      </w:r>
      <w:r w:rsidR="00B226AD">
        <w:rPr>
          <w:rFonts w:ascii="Baskerville" w:hAnsi="Baskerville"/>
        </w:rPr>
        <w:t>students from grades K-</w:t>
      </w:r>
      <w:r w:rsidR="002F2168">
        <w:rPr>
          <w:rFonts w:ascii="Baskerville" w:hAnsi="Baskerville"/>
        </w:rPr>
        <w:t>7, 90% Nisga’a students</w:t>
      </w:r>
      <w:r w:rsidR="00846342">
        <w:rPr>
          <w:rFonts w:ascii="Baskerville" w:hAnsi="Baskerville"/>
        </w:rPr>
        <w:t xml:space="preserve">.  </w:t>
      </w:r>
      <w:r w:rsidR="00657AB7">
        <w:rPr>
          <w:rFonts w:ascii="Baskerville" w:hAnsi="Baskerville"/>
        </w:rPr>
        <w:t xml:space="preserve">There are </w:t>
      </w:r>
      <w:r w:rsidR="001B37B2">
        <w:rPr>
          <w:rFonts w:ascii="Baskerville" w:hAnsi="Baskerville"/>
        </w:rPr>
        <w:t>three</w:t>
      </w:r>
      <w:r w:rsidR="00657AB7">
        <w:rPr>
          <w:rFonts w:ascii="Baskerville" w:hAnsi="Baskerville"/>
        </w:rPr>
        <w:t xml:space="preserve"> classroom teachers</w:t>
      </w:r>
      <w:r w:rsidR="001B37B2">
        <w:rPr>
          <w:rFonts w:ascii="Baskerville" w:hAnsi="Baskerville"/>
        </w:rPr>
        <w:t>, One Nisga’a Language &amp; Culture Teacher</w:t>
      </w:r>
      <w:r w:rsidR="002F2168">
        <w:rPr>
          <w:rFonts w:ascii="Baskerville" w:hAnsi="Baskerville"/>
        </w:rPr>
        <w:t>/school principal</w:t>
      </w:r>
      <w:r w:rsidR="001B37B2">
        <w:rPr>
          <w:rFonts w:ascii="Baskerville" w:hAnsi="Baskerville"/>
        </w:rPr>
        <w:t>,</w:t>
      </w:r>
      <w:r w:rsidR="00657AB7">
        <w:rPr>
          <w:rFonts w:ascii="Baskerville" w:hAnsi="Baskerville"/>
        </w:rPr>
        <w:t xml:space="preserve"> t</w:t>
      </w:r>
      <w:r w:rsidR="001B37B2">
        <w:rPr>
          <w:rFonts w:ascii="Baskerville" w:hAnsi="Baskerville"/>
        </w:rPr>
        <w:t>hree</w:t>
      </w:r>
      <w:r w:rsidR="00657AB7">
        <w:rPr>
          <w:rFonts w:ascii="Baskerville" w:hAnsi="Baskerville"/>
        </w:rPr>
        <w:t xml:space="preserve"> educational assistants</w:t>
      </w:r>
      <w:r w:rsidR="001B37B2">
        <w:rPr>
          <w:rFonts w:ascii="Baskerville" w:hAnsi="Baskerville"/>
        </w:rPr>
        <w:t xml:space="preserve"> with one assistant acting as our Home School Coordinator as well, </w:t>
      </w:r>
      <w:r w:rsidR="008F3031">
        <w:rPr>
          <w:rFonts w:ascii="Baskerville" w:hAnsi="Baskerville"/>
        </w:rPr>
        <w:t>one Learning Support Teacher and a District Student counsellor.</w:t>
      </w:r>
      <w:r w:rsidR="00D70F66">
        <w:rPr>
          <w:rFonts w:ascii="Baskerville" w:hAnsi="Baskerville"/>
        </w:rPr>
        <w:t xml:space="preserve"> </w:t>
      </w:r>
    </w:p>
    <w:p w14:paraId="088F19F2" w14:textId="77777777" w:rsidR="001B0727" w:rsidRDefault="001B0727" w:rsidP="008E36C4">
      <w:pPr>
        <w:rPr>
          <w:rFonts w:ascii="Baskerville" w:hAnsi="Baskerville"/>
        </w:rPr>
      </w:pPr>
    </w:p>
    <w:p w14:paraId="5DE0FC83" w14:textId="1A2A2C62" w:rsidR="001B0727" w:rsidRDefault="00D551C6" w:rsidP="008E36C4">
      <w:pPr>
        <w:rPr>
          <w:rFonts w:ascii="Baskerville" w:hAnsi="Baskerville"/>
        </w:rPr>
      </w:pPr>
      <w:r>
        <w:rPr>
          <w:rFonts w:ascii="Baskerville" w:hAnsi="Baskerville"/>
        </w:rPr>
        <w:t xml:space="preserve">Students receive </w:t>
      </w:r>
      <w:r w:rsidR="001B37B2">
        <w:rPr>
          <w:rFonts w:ascii="Baskerville" w:hAnsi="Baskerville"/>
        </w:rPr>
        <w:t>120</w:t>
      </w:r>
      <w:r w:rsidR="008F3031">
        <w:rPr>
          <w:rFonts w:ascii="Baskerville" w:hAnsi="Baskerville"/>
        </w:rPr>
        <w:t xml:space="preserve"> minutes of </w:t>
      </w:r>
      <w:r>
        <w:rPr>
          <w:rFonts w:ascii="Baskerville" w:hAnsi="Baskerville"/>
        </w:rPr>
        <w:t>Nisga’a</w:t>
      </w:r>
      <w:r w:rsidR="001B37B2">
        <w:rPr>
          <w:rFonts w:ascii="Baskerville" w:hAnsi="Baskerville"/>
        </w:rPr>
        <w:t xml:space="preserve"> language</w:t>
      </w:r>
      <w:r>
        <w:rPr>
          <w:rFonts w:ascii="Baskerville" w:hAnsi="Baskerville"/>
        </w:rPr>
        <w:t xml:space="preserve"> </w:t>
      </w:r>
      <w:r w:rsidR="002F2168">
        <w:rPr>
          <w:rFonts w:ascii="Baskerville" w:hAnsi="Baskerville"/>
        </w:rPr>
        <w:t>fluency study</w:t>
      </w:r>
      <w:r w:rsidR="001B37B2">
        <w:rPr>
          <w:rFonts w:ascii="Baskerville" w:hAnsi="Baskerville"/>
        </w:rPr>
        <w:t xml:space="preserve"> </w:t>
      </w:r>
      <w:r w:rsidR="001B0727">
        <w:rPr>
          <w:rFonts w:ascii="Baskerville" w:hAnsi="Baskerville"/>
        </w:rPr>
        <w:t xml:space="preserve">each </w:t>
      </w:r>
      <w:r w:rsidR="001B37B2">
        <w:rPr>
          <w:rFonts w:ascii="Baskerville" w:hAnsi="Baskerville"/>
        </w:rPr>
        <w:t>week</w:t>
      </w:r>
      <w:r w:rsidR="002F2168">
        <w:rPr>
          <w:rFonts w:ascii="Baskerville" w:hAnsi="Baskerville"/>
        </w:rPr>
        <w:t xml:space="preserve"> from the Nisga’a language teacher</w:t>
      </w:r>
      <w:r w:rsidR="001B0727">
        <w:rPr>
          <w:rFonts w:ascii="Baskerville" w:hAnsi="Baskerville"/>
        </w:rPr>
        <w:t xml:space="preserve">.  </w:t>
      </w:r>
      <w:r w:rsidR="002F2168">
        <w:rPr>
          <w:rFonts w:ascii="Baskerville" w:hAnsi="Baskerville"/>
        </w:rPr>
        <w:t>Nisga’a language</w:t>
      </w:r>
      <w:r w:rsidR="001B0727">
        <w:rPr>
          <w:rFonts w:ascii="Baskerville" w:hAnsi="Baskerville"/>
        </w:rPr>
        <w:t xml:space="preserve"> fluency continues </w:t>
      </w:r>
      <w:r w:rsidR="002F2168">
        <w:rPr>
          <w:rFonts w:ascii="Baskerville" w:hAnsi="Baskerville"/>
        </w:rPr>
        <w:t xml:space="preserve">throughout the day </w:t>
      </w:r>
      <w:r w:rsidR="001B0727">
        <w:rPr>
          <w:rFonts w:ascii="Baskerville" w:hAnsi="Baskerville"/>
        </w:rPr>
        <w:t>in mainstream</w:t>
      </w:r>
      <w:r w:rsidR="002F2168">
        <w:rPr>
          <w:rFonts w:ascii="Baskerville" w:hAnsi="Baskerville"/>
        </w:rPr>
        <w:t xml:space="preserve"> classrooms</w:t>
      </w:r>
      <w:r w:rsidR="001B37B2">
        <w:rPr>
          <w:rFonts w:ascii="Baskerville" w:hAnsi="Baskerville"/>
        </w:rPr>
        <w:t xml:space="preserve">. </w:t>
      </w:r>
    </w:p>
    <w:p w14:paraId="3DDD2D1B" w14:textId="09174C91" w:rsidR="00C84942" w:rsidRDefault="001B37B2" w:rsidP="008E36C4">
      <w:pPr>
        <w:rPr>
          <w:rFonts w:ascii="Baskerville" w:hAnsi="Baskerville"/>
        </w:rPr>
      </w:pPr>
      <w:r>
        <w:rPr>
          <w:rFonts w:ascii="Baskerville" w:hAnsi="Baskerville"/>
        </w:rPr>
        <w:t xml:space="preserve">Students </w:t>
      </w:r>
      <w:r w:rsidR="00F51FCB">
        <w:rPr>
          <w:rFonts w:ascii="Baskerville" w:hAnsi="Baskerville"/>
        </w:rPr>
        <w:t xml:space="preserve">actively participate in </w:t>
      </w:r>
      <w:r w:rsidR="00D551C6">
        <w:rPr>
          <w:rFonts w:ascii="Baskerville" w:hAnsi="Baskerville"/>
        </w:rPr>
        <w:t xml:space="preserve">annual </w:t>
      </w:r>
      <w:r w:rsidR="00F51FCB">
        <w:rPr>
          <w:rFonts w:ascii="Baskerville" w:hAnsi="Baskerville"/>
        </w:rPr>
        <w:t xml:space="preserve">cultural events such as </w:t>
      </w:r>
      <w:proofErr w:type="spellStart"/>
      <w:r w:rsidR="00F51FCB">
        <w:rPr>
          <w:rFonts w:ascii="Baskerville" w:hAnsi="Baskerville"/>
        </w:rPr>
        <w:t>H</w:t>
      </w:r>
      <w:r w:rsidR="00D70F66">
        <w:rPr>
          <w:rFonts w:ascii="Baskerville" w:hAnsi="Baskerville"/>
        </w:rPr>
        <w:t>oobiyee</w:t>
      </w:r>
      <w:proofErr w:type="spellEnd"/>
      <w:r w:rsidR="008F3031">
        <w:rPr>
          <w:rFonts w:ascii="Baskerville" w:hAnsi="Baskerville"/>
        </w:rPr>
        <w:t xml:space="preserve"> (Nisga’a New Year)</w:t>
      </w:r>
      <w:r w:rsidR="00D70F66">
        <w:rPr>
          <w:rFonts w:ascii="Baskerville" w:hAnsi="Baskerville"/>
        </w:rPr>
        <w:t xml:space="preserve"> and Fishery Bay Field trips</w:t>
      </w:r>
      <w:r w:rsidR="008F3031">
        <w:rPr>
          <w:rFonts w:ascii="Baskerville" w:hAnsi="Baskerville"/>
        </w:rPr>
        <w:t xml:space="preserve"> (</w:t>
      </w:r>
      <w:r>
        <w:rPr>
          <w:rFonts w:ascii="Baskerville" w:hAnsi="Baskerville"/>
        </w:rPr>
        <w:t xml:space="preserve">traditional </w:t>
      </w:r>
      <w:proofErr w:type="spellStart"/>
      <w:r w:rsidR="008F3031">
        <w:rPr>
          <w:rFonts w:ascii="Baskerville" w:hAnsi="Baskerville"/>
        </w:rPr>
        <w:t>oolichan</w:t>
      </w:r>
      <w:proofErr w:type="spellEnd"/>
      <w:r w:rsidR="008F3031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fishing </w:t>
      </w:r>
      <w:r w:rsidR="008F3031">
        <w:rPr>
          <w:rFonts w:ascii="Baskerville" w:hAnsi="Baskerville"/>
        </w:rPr>
        <w:t>camp)</w:t>
      </w:r>
      <w:r w:rsidR="002F2168">
        <w:rPr>
          <w:rFonts w:ascii="Baskerville" w:hAnsi="Baskerville"/>
        </w:rPr>
        <w:t xml:space="preserve"> and student lead learning feasts.  </w:t>
      </w:r>
    </w:p>
    <w:p w14:paraId="4B1FAAC8" w14:textId="3FA542A4" w:rsidR="001B37B2" w:rsidRDefault="001B37B2" w:rsidP="008E36C4">
      <w:pPr>
        <w:rPr>
          <w:rFonts w:ascii="Baskerville" w:hAnsi="Baskerville"/>
        </w:rPr>
      </w:pPr>
    </w:p>
    <w:p w14:paraId="614AE1EF" w14:textId="77777777" w:rsidR="00C84942" w:rsidRDefault="00C84942" w:rsidP="008E36C4">
      <w:pPr>
        <w:rPr>
          <w:rFonts w:ascii="Baskerville" w:hAnsi="Baskerville"/>
        </w:rPr>
      </w:pPr>
    </w:p>
    <w:p w14:paraId="5A434CD9" w14:textId="77777777" w:rsidR="00A93AE0" w:rsidRDefault="008A08EB" w:rsidP="008E36C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Belief Statements:</w:t>
      </w:r>
    </w:p>
    <w:p w14:paraId="7A5FD4F2" w14:textId="77777777" w:rsidR="00A93AE0" w:rsidRDefault="00A93AE0" w:rsidP="008E36C4">
      <w:pPr>
        <w:rPr>
          <w:rFonts w:ascii="Baskerville" w:hAnsi="Baskerville"/>
          <w:b/>
        </w:rPr>
      </w:pPr>
    </w:p>
    <w:p w14:paraId="0BFE7047" w14:textId="3E8D0902" w:rsidR="00A93AE0" w:rsidRDefault="00834114" w:rsidP="008E36C4">
      <w:pPr>
        <w:rPr>
          <w:rFonts w:ascii="Baskerville" w:hAnsi="Baskerville"/>
        </w:rPr>
      </w:pPr>
      <w:r>
        <w:rPr>
          <w:rFonts w:ascii="Baskerville" w:hAnsi="Baskerville"/>
        </w:rPr>
        <w:t>We believe that all children are capable of learning and experiencing success.</w:t>
      </w:r>
    </w:p>
    <w:p w14:paraId="7024603D" w14:textId="77777777" w:rsidR="00834114" w:rsidRDefault="00834114" w:rsidP="008E36C4">
      <w:pPr>
        <w:rPr>
          <w:rFonts w:ascii="Baskerville" w:hAnsi="Baskerville"/>
        </w:rPr>
      </w:pPr>
    </w:p>
    <w:p w14:paraId="439F6D84" w14:textId="083FD0B3" w:rsidR="00834114" w:rsidRDefault="009578B7" w:rsidP="008E36C4">
      <w:pPr>
        <w:rPr>
          <w:rFonts w:ascii="Baskerville" w:hAnsi="Baskerville"/>
        </w:rPr>
      </w:pPr>
      <w:r>
        <w:rPr>
          <w:rFonts w:ascii="Baskerville" w:hAnsi="Baskerville"/>
        </w:rPr>
        <w:t>We believe that respect for all individuals i</w:t>
      </w:r>
      <w:r w:rsidR="00FB59D1">
        <w:rPr>
          <w:rFonts w:ascii="Baskerville" w:hAnsi="Baskerville"/>
        </w:rPr>
        <w:t xml:space="preserve">s a cornerstone to </w:t>
      </w:r>
      <w:r>
        <w:rPr>
          <w:rFonts w:ascii="Baskerville" w:hAnsi="Baskerville"/>
        </w:rPr>
        <w:t>learning</w:t>
      </w:r>
      <w:r w:rsidR="00FB59D1">
        <w:rPr>
          <w:rFonts w:ascii="Baskerville" w:hAnsi="Baskerville"/>
        </w:rPr>
        <w:t xml:space="preserve"> and teaching</w:t>
      </w:r>
      <w:r w:rsidR="0067650B">
        <w:rPr>
          <w:rFonts w:ascii="Baskerville" w:hAnsi="Baskerville"/>
        </w:rPr>
        <w:t xml:space="preserve"> </w:t>
      </w:r>
      <w:r w:rsidR="00D70F66">
        <w:rPr>
          <w:rFonts w:ascii="Baskerville" w:hAnsi="Baskerville"/>
        </w:rPr>
        <w:t xml:space="preserve">in reference </w:t>
      </w:r>
      <w:r w:rsidR="0067650B">
        <w:rPr>
          <w:rFonts w:ascii="Baskerville" w:hAnsi="Baskerville"/>
        </w:rPr>
        <w:t xml:space="preserve">to Nisga’a </w:t>
      </w:r>
      <w:r w:rsidR="00D70F66">
        <w:rPr>
          <w:rFonts w:ascii="Baskerville" w:hAnsi="Baskerville"/>
        </w:rPr>
        <w:t xml:space="preserve">laws of the Nation.  </w:t>
      </w:r>
    </w:p>
    <w:p w14:paraId="3B26046C" w14:textId="77777777" w:rsidR="00A93AE0" w:rsidRDefault="00A93AE0" w:rsidP="008E36C4">
      <w:pPr>
        <w:rPr>
          <w:rFonts w:ascii="Baskerville" w:hAnsi="Baskerville"/>
        </w:rPr>
      </w:pPr>
    </w:p>
    <w:p w14:paraId="3A3173B1" w14:textId="577AD374" w:rsidR="004E09EB" w:rsidRDefault="009578B7" w:rsidP="008E36C4">
      <w:pPr>
        <w:rPr>
          <w:rFonts w:ascii="Baskerville" w:hAnsi="Baskerville"/>
        </w:rPr>
      </w:pPr>
      <w:r>
        <w:rPr>
          <w:rFonts w:ascii="Baskerville" w:hAnsi="Baskerville"/>
        </w:rPr>
        <w:t>We believe education is a shared responsibility between the home, the school, and the community.</w:t>
      </w:r>
    </w:p>
    <w:p w14:paraId="6695D79E" w14:textId="77777777" w:rsidR="009578B7" w:rsidRDefault="009578B7" w:rsidP="008E36C4">
      <w:pPr>
        <w:rPr>
          <w:rFonts w:ascii="Baskerville" w:hAnsi="Baskerville"/>
        </w:rPr>
      </w:pPr>
    </w:p>
    <w:p w14:paraId="1D7DA623" w14:textId="5A134058" w:rsidR="009578B7" w:rsidRDefault="00E366DF" w:rsidP="008E36C4">
      <w:pPr>
        <w:rPr>
          <w:rFonts w:ascii="Baskerville" w:hAnsi="Baskerville"/>
        </w:rPr>
      </w:pPr>
      <w:r>
        <w:rPr>
          <w:rFonts w:ascii="Baskerville" w:hAnsi="Baskerville"/>
        </w:rPr>
        <w:t>We believe that exemplary</w:t>
      </w:r>
      <w:r w:rsidR="002736FA">
        <w:rPr>
          <w:rFonts w:ascii="Baskerville" w:hAnsi="Baskerville"/>
        </w:rPr>
        <w:t xml:space="preserve"> teaching </w:t>
      </w:r>
      <w:r w:rsidR="00B37248">
        <w:rPr>
          <w:rFonts w:ascii="Baskerville" w:hAnsi="Baskerville"/>
        </w:rPr>
        <w:t>requires sound</w:t>
      </w:r>
      <w:r w:rsidR="002736FA">
        <w:rPr>
          <w:rFonts w:ascii="Baskerville" w:hAnsi="Baskerville"/>
        </w:rPr>
        <w:t xml:space="preserve"> planning, </w:t>
      </w:r>
      <w:r>
        <w:rPr>
          <w:rFonts w:ascii="Baskerville" w:hAnsi="Baskerville"/>
        </w:rPr>
        <w:t>the effectua</w:t>
      </w:r>
      <w:r w:rsidR="004566CA">
        <w:rPr>
          <w:rFonts w:ascii="Baskerville" w:hAnsi="Baskerville"/>
        </w:rPr>
        <w:t>l delivery of lessons, strong classroom</w:t>
      </w:r>
      <w:r>
        <w:rPr>
          <w:rFonts w:ascii="Baskerville" w:hAnsi="Baskerville"/>
        </w:rPr>
        <w:t xml:space="preserve"> management and leadership</w:t>
      </w:r>
      <w:r w:rsidR="004566CA">
        <w:rPr>
          <w:rFonts w:ascii="Baskerville" w:hAnsi="Baskerville"/>
        </w:rPr>
        <w:t>, and</w:t>
      </w:r>
      <w:r w:rsidR="006F07A6">
        <w:rPr>
          <w:rFonts w:ascii="Baskerville" w:hAnsi="Baskerville"/>
        </w:rPr>
        <w:t xml:space="preserve"> the use of adaptive assessments</w:t>
      </w:r>
      <w:r w:rsidR="004566CA">
        <w:rPr>
          <w:rFonts w:ascii="Baskerville" w:hAnsi="Baskerville"/>
        </w:rPr>
        <w:t>.</w:t>
      </w:r>
    </w:p>
    <w:p w14:paraId="27969910" w14:textId="77777777" w:rsidR="009578B7" w:rsidRDefault="009578B7" w:rsidP="008E36C4">
      <w:pPr>
        <w:rPr>
          <w:rFonts w:ascii="Baskerville" w:hAnsi="Baskerville"/>
        </w:rPr>
      </w:pPr>
    </w:p>
    <w:p w14:paraId="1E0EDE69" w14:textId="74E31B99" w:rsidR="009578B7" w:rsidRDefault="009578B7" w:rsidP="008E36C4">
      <w:pPr>
        <w:rPr>
          <w:rFonts w:ascii="Baskerville" w:hAnsi="Baskerville"/>
        </w:rPr>
      </w:pPr>
      <w:r>
        <w:rPr>
          <w:rFonts w:ascii="Baskerville" w:hAnsi="Baskerville"/>
        </w:rPr>
        <w:t>We believe in lifelong learning.</w:t>
      </w:r>
    </w:p>
    <w:p w14:paraId="47A6AFBF" w14:textId="3ACCE86E" w:rsidR="001B0727" w:rsidRDefault="001B0727" w:rsidP="008E36C4">
      <w:pPr>
        <w:rPr>
          <w:rFonts w:ascii="Baskerville" w:hAnsi="Baskerville"/>
        </w:rPr>
      </w:pPr>
    </w:p>
    <w:p w14:paraId="61FD92EF" w14:textId="4CA0C606" w:rsidR="001B0727" w:rsidRDefault="001B0727" w:rsidP="008E36C4">
      <w:pPr>
        <w:rPr>
          <w:rFonts w:ascii="Baskerville" w:hAnsi="Baskerville"/>
        </w:rPr>
      </w:pPr>
      <w:r>
        <w:rPr>
          <w:rFonts w:ascii="Baskerville" w:hAnsi="Baskerville"/>
        </w:rPr>
        <w:t xml:space="preserve">We believe every child can learn and achieve at high standards.  Every child is a genius. </w:t>
      </w:r>
    </w:p>
    <w:p w14:paraId="1952257D" w14:textId="77777777" w:rsidR="0067650B" w:rsidRDefault="0067650B" w:rsidP="008E36C4">
      <w:pPr>
        <w:rPr>
          <w:rFonts w:ascii="Baskerville" w:hAnsi="Baskerville"/>
        </w:rPr>
      </w:pPr>
    </w:p>
    <w:p w14:paraId="7F74E008" w14:textId="77777777" w:rsidR="0067650B" w:rsidRDefault="0067650B" w:rsidP="008E36C4">
      <w:pPr>
        <w:rPr>
          <w:rFonts w:ascii="Baskerville" w:hAnsi="Baskerville"/>
        </w:rPr>
      </w:pPr>
    </w:p>
    <w:p w14:paraId="6EF8AF8B" w14:textId="77777777" w:rsidR="00F35B0D" w:rsidRDefault="00F35B0D" w:rsidP="008E36C4">
      <w:pPr>
        <w:rPr>
          <w:rFonts w:ascii="Baskerville" w:hAnsi="Baskerville"/>
        </w:rPr>
      </w:pPr>
    </w:p>
    <w:p w14:paraId="4F3AEEAF" w14:textId="77777777" w:rsidR="004E09EB" w:rsidRDefault="004E09EB" w:rsidP="008E36C4">
      <w:pPr>
        <w:rPr>
          <w:rFonts w:ascii="Baskerville" w:hAnsi="Baskerville"/>
        </w:rPr>
      </w:pPr>
    </w:p>
    <w:p w14:paraId="0BD7F30D" w14:textId="77777777" w:rsidR="003467EC" w:rsidRDefault="004E09EB" w:rsidP="008E36C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lastRenderedPageBreak/>
        <w:t>Mission Statement:</w:t>
      </w:r>
    </w:p>
    <w:p w14:paraId="2CB8D83B" w14:textId="77777777" w:rsidR="006232CA" w:rsidRDefault="006232CA" w:rsidP="008E36C4">
      <w:pPr>
        <w:rPr>
          <w:rFonts w:ascii="Baskerville" w:hAnsi="Baskerville"/>
          <w:b/>
        </w:rPr>
      </w:pPr>
    </w:p>
    <w:p w14:paraId="6220EA6B" w14:textId="0E26AD39" w:rsidR="006232CA" w:rsidRDefault="006232CA" w:rsidP="006232CA">
      <w:pPr>
        <w:rPr>
          <w:rFonts w:ascii="Baskerville" w:hAnsi="Baskerville" w:cs="Arial"/>
          <w:bCs/>
          <w:color w:val="010101"/>
        </w:rPr>
      </w:pPr>
      <w:r w:rsidRPr="006232CA">
        <w:rPr>
          <w:rFonts w:ascii="Baskerville" w:hAnsi="Baskerville" w:cs="Arial"/>
          <w:bCs/>
          <w:color w:val="010101"/>
        </w:rPr>
        <w:t xml:space="preserve">Through </w:t>
      </w:r>
      <w:r w:rsidR="00FB1FFB">
        <w:rPr>
          <w:rFonts w:ascii="Baskerville" w:hAnsi="Baskerville" w:cs="Arial"/>
          <w:bCs/>
          <w:color w:val="010101"/>
        </w:rPr>
        <w:t xml:space="preserve">the use of </w:t>
      </w:r>
      <w:r w:rsidRPr="006232CA">
        <w:rPr>
          <w:rFonts w:ascii="Baskerville" w:hAnsi="Baskerville" w:cs="Arial"/>
          <w:bCs/>
          <w:color w:val="010101"/>
        </w:rPr>
        <w:t xml:space="preserve">innovative and effective pedagogy our goal at Nathan Barton Elementary is to help </w:t>
      </w:r>
      <w:r w:rsidR="00FB1FFB">
        <w:rPr>
          <w:rFonts w:ascii="Baskerville" w:hAnsi="Baskerville" w:cs="Arial"/>
          <w:bCs/>
          <w:color w:val="010101"/>
        </w:rPr>
        <w:t>our students develop</w:t>
      </w:r>
      <w:r w:rsidRPr="006232CA">
        <w:rPr>
          <w:rFonts w:ascii="Baskerville" w:hAnsi="Baskerville" w:cs="Arial"/>
          <w:bCs/>
          <w:color w:val="010101"/>
        </w:rPr>
        <w:t xml:space="preserve"> </w:t>
      </w:r>
      <w:r w:rsidR="00FB1FFB">
        <w:rPr>
          <w:rFonts w:ascii="Baskerville" w:hAnsi="Baskerville" w:cs="Arial"/>
          <w:bCs/>
          <w:color w:val="010101"/>
        </w:rPr>
        <w:t xml:space="preserve">their </w:t>
      </w:r>
      <w:r w:rsidRPr="006232CA">
        <w:rPr>
          <w:rFonts w:ascii="Baskerville" w:hAnsi="Baskerville" w:cs="Arial"/>
          <w:bCs/>
          <w:color w:val="010101"/>
        </w:rPr>
        <w:t>heart</w:t>
      </w:r>
      <w:r w:rsidR="00FB1FFB">
        <w:rPr>
          <w:rFonts w:ascii="Baskerville" w:hAnsi="Baskerville" w:cs="Arial"/>
          <w:bCs/>
          <w:color w:val="010101"/>
        </w:rPr>
        <w:t>s</w:t>
      </w:r>
      <w:r w:rsidRPr="006232CA">
        <w:rPr>
          <w:rFonts w:ascii="Baskerville" w:hAnsi="Baskerville" w:cs="Arial"/>
          <w:bCs/>
          <w:color w:val="010101"/>
        </w:rPr>
        <w:t xml:space="preserve"> and mind</w:t>
      </w:r>
      <w:r w:rsidR="00FB1FFB">
        <w:rPr>
          <w:rFonts w:ascii="Baskerville" w:hAnsi="Baskerville" w:cs="Arial"/>
          <w:bCs/>
          <w:color w:val="010101"/>
        </w:rPr>
        <w:t>s</w:t>
      </w:r>
      <w:r w:rsidRPr="006232CA">
        <w:rPr>
          <w:rFonts w:ascii="Baskerville" w:hAnsi="Baskerville" w:cs="Arial"/>
          <w:bCs/>
          <w:color w:val="010101"/>
        </w:rPr>
        <w:t xml:space="preserve"> to the fullest.  </w:t>
      </w:r>
    </w:p>
    <w:p w14:paraId="148A511C" w14:textId="77777777" w:rsidR="0087779F" w:rsidRDefault="0087779F" w:rsidP="008E36C4">
      <w:pPr>
        <w:rPr>
          <w:rFonts w:ascii="Baskerville" w:hAnsi="Baskerville"/>
          <w:b/>
        </w:rPr>
      </w:pPr>
    </w:p>
    <w:p w14:paraId="4A9DCC84" w14:textId="77777777" w:rsidR="00D44CDF" w:rsidRDefault="00D44CDF" w:rsidP="008E36C4">
      <w:pPr>
        <w:rPr>
          <w:rFonts w:ascii="Baskerville" w:hAnsi="Baskerville"/>
          <w:b/>
        </w:rPr>
      </w:pPr>
    </w:p>
    <w:p w14:paraId="5C1EBC0F" w14:textId="77777777" w:rsidR="00212132" w:rsidRDefault="003467EC" w:rsidP="008E36C4">
      <w:pPr>
        <w:rPr>
          <w:rFonts w:ascii="Baskerville" w:hAnsi="Baskerville"/>
        </w:rPr>
      </w:pPr>
      <w:r>
        <w:rPr>
          <w:rFonts w:ascii="Baskerville" w:hAnsi="Baskerville"/>
          <w:b/>
        </w:rPr>
        <w:t>School Goals:</w:t>
      </w:r>
      <w:r w:rsidR="00657AB7">
        <w:rPr>
          <w:rFonts w:ascii="Baskerville" w:hAnsi="Baskerville"/>
        </w:rPr>
        <w:t xml:space="preserve">  </w:t>
      </w:r>
    </w:p>
    <w:p w14:paraId="79343727" w14:textId="77777777" w:rsidR="00212132" w:rsidRDefault="00212132" w:rsidP="008E36C4">
      <w:pPr>
        <w:rPr>
          <w:rFonts w:ascii="Baskerville" w:hAnsi="Baskerville"/>
        </w:rPr>
      </w:pPr>
    </w:p>
    <w:p w14:paraId="74A69EF0" w14:textId="77777777" w:rsidR="00C765DA" w:rsidRPr="00C765DA" w:rsidRDefault="00212132" w:rsidP="00186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Baskerville" w:hAnsi="Baskerville" w:cs="Arial"/>
        </w:rPr>
      </w:pPr>
      <w:r w:rsidRPr="000E2236">
        <w:rPr>
          <w:rFonts w:ascii="Baskerville" w:hAnsi="Baskerville"/>
          <w:b/>
          <w:bCs/>
        </w:rPr>
        <w:t>Our first school goal is to improve deco</w:t>
      </w:r>
      <w:r w:rsidR="004764BD" w:rsidRPr="000E2236">
        <w:rPr>
          <w:rFonts w:ascii="Baskerville" w:hAnsi="Baskerville"/>
          <w:b/>
          <w:bCs/>
        </w:rPr>
        <w:t>ding</w:t>
      </w:r>
      <w:r w:rsidRPr="000E2236">
        <w:rPr>
          <w:rFonts w:ascii="Baskerville" w:hAnsi="Baskerville"/>
          <w:b/>
          <w:bCs/>
        </w:rPr>
        <w:t xml:space="preserve"> </w:t>
      </w:r>
      <w:r w:rsidR="00D70F66" w:rsidRPr="000E2236">
        <w:rPr>
          <w:rFonts w:ascii="Baskerville" w:hAnsi="Baskerville"/>
          <w:b/>
          <w:bCs/>
        </w:rPr>
        <w:t xml:space="preserve">skills as well as comprehension skills </w:t>
      </w:r>
      <w:r w:rsidRPr="000E2236">
        <w:rPr>
          <w:rFonts w:ascii="Baskerville" w:hAnsi="Baskerville"/>
          <w:b/>
          <w:bCs/>
        </w:rPr>
        <w:t xml:space="preserve">across </w:t>
      </w:r>
      <w:r w:rsidR="00BF47CD" w:rsidRPr="000E2236">
        <w:rPr>
          <w:rFonts w:ascii="Baskerville" w:hAnsi="Baskerville"/>
          <w:b/>
          <w:bCs/>
        </w:rPr>
        <w:t>all grades.</w:t>
      </w:r>
      <w:r w:rsidR="00BF47CD">
        <w:rPr>
          <w:rFonts w:ascii="Baskerville" w:hAnsi="Baskerville"/>
        </w:rPr>
        <w:t xml:space="preserve"> </w:t>
      </w:r>
      <w:r w:rsidRPr="0049643C">
        <w:rPr>
          <w:rFonts w:ascii="Baskerville" w:hAnsi="Baskerville"/>
        </w:rPr>
        <w:t xml:space="preserve"> </w:t>
      </w:r>
    </w:p>
    <w:p w14:paraId="37C34838" w14:textId="77777777" w:rsidR="00C765DA" w:rsidRDefault="00C765DA" w:rsidP="00C765DA">
      <w:pPr>
        <w:pStyle w:val="ListParagraph"/>
        <w:widowControl w:val="0"/>
        <w:autoSpaceDE w:val="0"/>
        <w:autoSpaceDN w:val="0"/>
        <w:adjustRightInd w:val="0"/>
        <w:ind w:left="284"/>
        <w:rPr>
          <w:rFonts w:ascii="Baskerville" w:hAnsi="Baskerville"/>
        </w:rPr>
      </w:pPr>
    </w:p>
    <w:p w14:paraId="23E8C194" w14:textId="372C40EB" w:rsidR="00830291" w:rsidRPr="00830291" w:rsidRDefault="00D70F66" w:rsidP="00C765DA">
      <w:pPr>
        <w:pStyle w:val="ListParagraph"/>
        <w:widowControl w:val="0"/>
        <w:autoSpaceDE w:val="0"/>
        <w:autoSpaceDN w:val="0"/>
        <w:adjustRightInd w:val="0"/>
        <w:ind w:left="284"/>
        <w:rPr>
          <w:rFonts w:ascii="Baskerville" w:hAnsi="Baskerville" w:cs="Arial"/>
        </w:rPr>
      </w:pPr>
      <w:r>
        <w:rPr>
          <w:rFonts w:ascii="Baskerville" w:hAnsi="Baskerville"/>
        </w:rPr>
        <w:t>A</w:t>
      </w:r>
      <w:r w:rsidR="00212132" w:rsidRPr="0049643C">
        <w:rPr>
          <w:rFonts w:ascii="Baskerville" w:hAnsi="Baskerville"/>
        </w:rPr>
        <w:t>ll students</w:t>
      </w:r>
      <w:r>
        <w:rPr>
          <w:rFonts w:ascii="Baskerville" w:hAnsi="Baskerville"/>
        </w:rPr>
        <w:t xml:space="preserve"> </w:t>
      </w:r>
      <w:r w:rsidR="00830291">
        <w:rPr>
          <w:rFonts w:ascii="Baskerville" w:hAnsi="Baskerville"/>
        </w:rPr>
        <w:t xml:space="preserve">are </w:t>
      </w:r>
      <w:r w:rsidR="00212132" w:rsidRPr="0049643C">
        <w:rPr>
          <w:rFonts w:ascii="Baskerville" w:hAnsi="Baskerville"/>
        </w:rPr>
        <w:t xml:space="preserve">assessed using the </w:t>
      </w:r>
      <w:r>
        <w:rPr>
          <w:rFonts w:ascii="Baskerville" w:hAnsi="Baskerville"/>
          <w:i/>
        </w:rPr>
        <w:t xml:space="preserve">PM </w:t>
      </w:r>
      <w:r w:rsidR="00B37248">
        <w:rPr>
          <w:rFonts w:ascii="Baskerville" w:hAnsi="Baskerville"/>
          <w:i/>
        </w:rPr>
        <w:t xml:space="preserve">Benchmark </w:t>
      </w:r>
      <w:r w:rsidR="00B37248" w:rsidRPr="0049643C">
        <w:rPr>
          <w:rFonts w:ascii="Baskerville" w:hAnsi="Baskerville"/>
          <w:i/>
        </w:rPr>
        <w:t>diagnostic</w:t>
      </w:r>
      <w:r w:rsidR="00212132" w:rsidRPr="0049643C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tests.  </w:t>
      </w:r>
      <w:r w:rsidR="00830291">
        <w:rPr>
          <w:rFonts w:ascii="Baskerville" w:hAnsi="Baskerville"/>
        </w:rPr>
        <w:t>The assessment allows teachers to</w:t>
      </w:r>
      <w:r w:rsidR="00212132" w:rsidRPr="0049643C">
        <w:rPr>
          <w:rFonts w:ascii="Baskerville" w:hAnsi="Baskerville"/>
        </w:rPr>
        <w:t xml:space="preserve"> then</w:t>
      </w:r>
      <w:r w:rsidR="00830291">
        <w:rPr>
          <w:rFonts w:ascii="Baskerville" w:hAnsi="Baskerville"/>
        </w:rPr>
        <w:t xml:space="preserve"> create</w:t>
      </w:r>
      <w:r w:rsidR="00212132" w:rsidRPr="0049643C">
        <w:rPr>
          <w:rFonts w:ascii="Baskerville" w:hAnsi="Baskerville"/>
        </w:rPr>
        <w:t xml:space="preserve"> small learning groups based on the</w:t>
      </w:r>
      <w:r w:rsidR="00830291">
        <w:rPr>
          <w:rFonts w:ascii="Baskerville" w:hAnsi="Baskerville"/>
        </w:rPr>
        <w:t xml:space="preserve"> student’s</w:t>
      </w:r>
      <w:r w:rsidR="00212132" w:rsidRPr="0049643C">
        <w:rPr>
          <w:rFonts w:ascii="Baskerville" w:hAnsi="Baskerville"/>
        </w:rPr>
        <w:t xml:space="preserve"> </w:t>
      </w:r>
      <w:r w:rsidR="000A2463" w:rsidRPr="0049643C">
        <w:rPr>
          <w:rFonts w:ascii="Baskerville" w:hAnsi="Baskerville"/>
        </w:rPr>
        <w:t xml:space="preserve">respective </w:t>
      </w:r>
      <w:r w:rsidR="00212132" w:rsidRPr="0049643C">
        <w:rPr>
          <w:rFonts w:ascii="Baskerville" w:hAnsi="Baskerville"/>
        </w:rPr>
        <w:t>scores.</w:t>
      </w:r>
      <w:r w:rsidR="000A2463" w:rsidRPr="0049643C">
        <w:rPr>
          <w:rFonts w:ascii="Baskerville" w:hAnsi="Baskerville"/>
        </w:rPr>
        <w:t xml:space="preserve">  </w:t>
      </w:r>
    </w:p>
    <w:p w14:paraId="000D678F" w14:textId="6E68550D" w:rsidR="00D70F66" w:rsidRPr="0022295A" w:rsidRDefault="00830291" w:rsidP="002229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askerville" w:hAnsi="Baskerville" w:cs="Arial"/>
        </w:rPr>
      </w:pPr>
      <w:r>
        <w:rPr>
          <w:rFonts w:ascii="Baskerville" w:hAnsi="Baskerville"/>
        </w:rPr>
        <w:t xml:space="preserve">NBES will continue to use the </w:t>
      </w:r>
      <w:r w:rsidR="004764BD">
        <w:rPr>
          <w:rFonts w:ascii="Baskerville" w:hAnsi="Baskerville"/>
        </w:rPr>
        <w:t>Re</w:t>
      </w:r>
      <w:r w:rsidR="00013A89">
        <w:rPr>
          <w:rFonts w:ascii="Baskerville" w:hAnsi="Baskerville"/>
        </w:rPr>
        <w:t>a</w:t>
      </w:r>
      <w:r w:rsidR="004764BD">
        <w:rPr>
          <w:rFonts w:ascii="Baskerville" w:hAnsi="Baskerville"/>
        </w:rPr>
        <w:t xml:space="preserve">d Well program, </w:t>
      </w:r>
      <w:r w:rsidR="00D70F66">
        <w:rPr>
          <w:rFonts w:ascii="Baskerville" w:hAnsi="Baskerville"/>
        </w:rPr>
        <w:t>and or the Guided Reading program</w:t>
      </w:r>
      <w:r>
        <w:rPr>
          <w:rFonts w:ascii="Baskerville" w:hAnsi="Baskerville"/>
        </w:rPr>
        <w:t xml:space="preserve">, </w:t>
      </w:r>
      <w:r w:rsidR="00D70F66">
        <w:rPr>
          <w:rFonts w:ascii="Baskerville" w:hAnsi="Baskerville"/>
        </w:rPr>
        <w:t xml:space="preserve">with </w:t>
      </w:r>
      <w:r>
        <w:rPr>
          <w:rFonts w:ascii="Baskerville" w:hAnsi="Baskerville"/>
        </w:rPr>
        <w:t>a focus</w:t>
      </w:r>
      <w:r w:rsidR="00D70F66">
        <w:rPr>
          <w:rFonts w:ascii="Baskerville" w:hAnsi="Baskerville"/>
        </w:rPr>
        <w:t xml:space="preserve"> on decoding and comprehension.</w:t>
      </w:r>
      <w:r>
        <w:rPr>
          <w:rFonts w:ascii="Baskerville" w:hAnsi="Baskerville"/>
        </w:rPr>
        <w:t xml:space="preserve"> We are excited to implement the Joyful literacy program this year.  All three </w:t>
      </w:r>
      <w:r w:rsidR="004764BD">
        <w:rPr>
          <w:rFonts w:ascii="Baskerville" w:hAnsi="Baskerville"/>
        </w:rPr>
        <w:t xml:space="preserve">reading </w:t>
      </w:r>
      <w:r w:rsidR="000A2463" w:rsidRPr="0049643C">
        <w:rPr>
          <w:rFonts w:ascii="Baskerville" w:hAnsi="Baskerville"/>
        </w:rPr>
        <w:t>program</w:t>
      </w:r>
      <w:r w:rsidR="004764BD">
        <w:rPr>
          <w:rFonts w:ascii="Baskerville" w:hAnsi="Baskerville"/>
        </w:rPr>
        <w:t>s</w:t>
      </w:r>
      <w:r w:rsidR="000A2463" w:rsidRPr="0049643C">
        <w:rPr>
          <w:rFonts w:ascii="Baskerville" w:hAnsi="Baskerville"/>
        </w:rPr>
        <w:t xml:space="preserve"> allow for seamless </w:t>
      </w:r>
      <w:r w:rsidR="000A2463" w:rsidRPr="0049643C">
        <w:rPr>
          <w:rFonts w:ascii="Baskerville" w:hAnsi="Baskerville" w:cs="Arial"/>
        </w:rPr>
        <w:t xml:space="preserve">ongoing assessment that, in turn, informs instruction. It also accommodates daily instruction in phonemic awareness and phonics, vocabulary, reading fluency, and comprehension that </w:t>
      </w:r>
      <w:r w:rsidR="006F6AEC">
        <w:rPr>
          <w:rFonts w:ascii="Baskerville" w:hAnsi="Baskerville" w:cs="Arial"/>
        </w:rPr>
        <w:t xml:space="preserve">helps </w:t>
      </w:r>
      <w:r w:rsidR="001E641C">
        <w:rPr>
          <w:rFonts w:ascii="Baskerville" w:hAnsi="Baskerville" w:cs="Arial"/>
        </w:rPr>
        <w:t xml:space="preserve">to </w:t>
      </w:r>
      <w:r w:rsidR="00D6111A" w:rsidRPr="0049643C">
        <w:rPr>
          <w:rFonts w:ascii="Baskerville" w:hAnsi="Baskerville" w:cs="Arial"/>
        </w:rPr>
        <w:t>build</w:t>
      </w:r>
      <w:r w:rsidR="000A2463" w:rsidRPr="0049643C">
        <w:rPr>
          <w:rFonts w:ascii="Baskerville" w:hAnsi="Baskerville" w:cs="Arial"/>
        </w:rPr>
        <w:t xml:space="preserve"> the foundation necessary for students to become lifelong readers. </w:t>
      </w:r>
    </w:p>
    <w:p w14:paraId="50D89832" w14:textId="77777777" w:rsidR="001E641C" w:rsidRPr="001E641C" w:rsidRDefault="001E641C" w:rsidP="001E641C">
      <w:pPr>
        <w:widowControl w:val="0"/>
        <w:autoSpaceDE w:val="0"/>
        <w:autoSpaceDN w:val="0"/>
        <w:adjustRightInd w:val="0"/>
        <w:rPr>
          <w:rFonts w:ascii="Baskerville" w:hAnsi="Baskerville" w:cs="Arial"/>
        </w:rPr>
      </w:pPr>
    </w:p>
    <w:p w14:paraId="724FACAC" w14:textId="77777777" w:rsidR="00A5509B" w:rsidRPr="00A5509B" w:rsidRDefault="00A5509B" w:rsidP="00A5509B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14:paraId="1160431B" w14:textId="2D19824F" w:rsidR="00830291" w:rsidRDefault="00A5509B" w:rsidP="00D70F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/>
        </w:rPr>
      </w:pPr>
      <w:r w:rsidRPr="000E2236">
        <w:rPr>
          <w:rFonts w:ascii="Baskerville" w:hAnsi="Baskerville"/>
          <w:b/>
          <w:bCs/>
        </w:rPr>
        <w:t xml:space="preserve">Our </w:t>
      </w:r>
      <w:r w:rsidR="0022295A">
        <w:rPr>
          <w:rFonts w:ascii="Baskerville" w:hAnsi="Baskerville"/>
          <w:b/>
          <w:bCs/>
        </w:rPr>
        <w:t>second</w:t>
      </w:r>
      <w:r w:rsidRPr="000E2236">
        <w:rPr>
          <w:rFonts w:ascii="Baskerville" w:hAnsi="Baskerville"/>
          <w:b/>
          <w:bCs/>
        </w:rPr>
        <w:t xml:space="preserve"> goal is to </w:t>
      </w:r>
      <w:r w:rsidR="002F2168" w:rsidRPr="000E2236">
        <w:rPr>
          <w:rFonts w:ascii="Baskerville" w:hAnsi="Baskerville"/>
          <w:b/>
          <w:bCs/>
        </w:rPr>
        <w:t xml:space="preserve">continue to </w:t>
      </w:r>
      <w:r w:rsidRPr="000E2236">
        <w:rPr>
          <w:rFonts w:ascii="Baskerville" w:hAnsi="Baskerville"/>
          <w:b/>
          <w:bCs/>
        </w:rPr>
        <w:t>improve social responsibility</w:t>
      </w:r>
      <w:r w:rsidRPr="00D70F66">
        <w:rPr>
          <w:rFonts w:ascii="Baskerville" w:hAnsi="Baskerville"/>
        </w:rPr>
        <w:t xml:space="preserve">.  </w:t>
      </w:r>
    </w:p>
    <w:p w14:paraId="0D4384F0" w14:textId="5C1A18D8" w:rsidR="00A5509B" w:rsidRDefault="00830291" w:rsidP="008302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</w:rPr>
      </w:pPr>
      <w:r>
        <w:rPr>
          <w:rFonts w:ascii="Baskerville" w:hAnsi="Baskerville"/>
        </w:rPr>
        <w:t>Bi-weekly a</w:t>
      </w:r>
      <w:r w:rsidR="00A5509B" w:rsidRPr="00D70F66">
        <w:rPr>
          <w:rFonts w:ascii="Baskerville" w:hAnsi="Baskerville"/>
        </w:rPr>
        <w:t xml:space="preserve"> school wide assembly </w:t>
      </w:r>
      <w:r>
        <w:rPr>
          <w:rFonts w:ascii="Baskerville" w:hAnsi="Baskerville"/>
        </w:rPr>
        <w:t xml:space="preserve">is held </w:t>
      </w:r>
      <w:r w:rsidR="00A5509B" w:rsidRPr="00D70F66">
        <w:rPr>
          <w:rFonts w:ascii="Baskerville" w:hAnsi="Baskerville"/>
        </w:rPr>
        <w:t xml:space="preserve">where lessons based on Moral Intelligence are taught.  </w:t>
      </w:r>
      <w:r w:rsidR="000E2236">
        <w:rPr>
          <w:rFonts w:ascii="Baskerville" w:hAnsi="Baskerville"/>
        </w:rPr>
        <w:t xml:space="preserve">The school assemblies include the teaching and modeling of empathy, conscience, self-control, respect, kindness, tolerance, and fairness.  </w:t>
      </w:r>
      <w:r>
        <w:rPr>
          <w:rFonts w:ascii="Baskerville" w:hAnsi="Baskerville"/>
        </w:rPr>
        <w:t>The virtues of p</w:t>
      </w:r>
      <w:r w:rsidR="00A5509B" w:rsidRPr="00D70F66">
        <w:rPr>
          <w:rFonts w:ascii="Baskerville" w:hAnsi="Baskerville"/>
        </w:rPr>
        <w:t xml:space="preserve">ositive </w:t>
      </w:r>
      <w:r>
        <w:rPr>
          <w:rFonts w:ascii="Baskerville" w:hAnsi="Baskerville"/>
        </w:rPr>
        <w:t>b</w:t>
      </w:r>
      <w:r w:rsidR="00A5509B" w:rsidRPr="00D70F66">
        <w:rPr>
          <w:rFonts w:ascii="Baskerville" w:hAnsi="Baskerville"/>
        </w:rPr>
        <w:t xml:space="preserve">ehavior strategies are </w:t>
      </w:r>
      <w:r w:rsidR="00D244BF">
        <w:rPr>
          <w:rFonts w:ascii="Baskerville" w:hAnsi="Baskerville"/>
        </w:rPr>
        <w:t>taught and practiced</w:t>
      </w:r>
      <w:r w:rsidR="00A5509B" w:rsidRPr="00D70F66">
        <w:rPr>
          <w:rFonts w:ascii="Baskerville" w:hAnsi="Baskerville"/>
        </w:rPr>
        <w:t xml:space="preserve"> throughout the</w:t>
      </w:r>
      <w:r w:rsidR="00D244BF">
        <w:rPr>
          <w:rFonts w:ascii="Baskerville" w:hAnsi="Baskerville"/>
        </w:rPr>
        <w:t xml:space="preserve"> school to support the learning of every student.  </w:t>
      </w:r>
    </w:p>
    <w:p w14:paraId="1DC4F6BC" w14:textId="1C699E65" w:rsidR="00D70F66" w:rsidRDefault="00D70F66" w:rsidP="00D7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</w:rPr>
      </w:pPr>
      <w:r>
        <w:rPr>
          <w:rFonts w:ascii="Baskerville" w:hAnsi="Baskerville"/>
        </w:rPr>
        <w:t xml:space="preserve">Elders and community role models are a big part of this goal.  Elders and role models are invited to speak to individual classrooms around social responsibility.  </w:t>
      </w:r>
    </w:p>
    <w:p w14:paraId="730E21C5" w14:textId="77777777" w:rsidR="00D70F66" w:rsidRDefault="00D70F66" w:rsidP="00D70F66">
      <w:pPr>
        <w:pStyle w:val="ListParagraph"/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14:paraId="779EAEB6" w14:textId="481193DF" w:rsidR="00DF54C7" w:rsidRPr="00842BCF" w:rsidRDefault="00DF54C7" w:rsidP="00842BCF">
      <w:pPr>
        <w:pStyle w:val="ListParagraph"/>
        <w:rPr>
          <w:rFonts w:ascii="Baskerville" w:hAnsi="Baskerville"/>
        </w:rPr>
      </w:pPr>
    </w:p>
    <w:p w14:paraId="147FAFED" w14:textId="2E6948A4" w:rsidR="00C765DA" w:rsidRDefault="00DF54C7" w:rsidP="00807C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</w:rPr>
      </w:pPr>
      <w:r w:rsidRPr="000E2236">
        <w:rPr>
          <w:rFonts w:ascii="Baskerville" w:hAnsi="Baskerville"/>
          <w:b/>
          <w:bCs/>
        </w:rPr>
        <w:t xml:space="preserve">Our </w:t>
      </w:r>
      <w:r w:rsidR="0022295A">
        <w:rPr>
          <w:rFonts w:ascii="Baskerville" w:hAnsi="Baskerville"/>
          <w:b/>
          <w:bCs/>
        </w:rPr>
        <w:t>third</w:t>
      </w:r>
      <w:r w:rsidRPr="000E2236">
        <w:rPr>
          <w:rFonts w:ascii="Baskerville" w:hAnsi="Baskerville"/>
          <w:b/>
          <w:bCs/>
        </w:rPr>
        <w:t xml:space="preserve"> goal </w:t>
      </w:r>
      <w:r w:rsidR="00B37248" w:rsidRPr="000E2236">
        <w:rPr>
          <w:rFonts w:ascii="Baskerville" w:hAnsi="Baskerville"/>
          <w:b/>
          <w:bCs/>
        </w:rPr>
        <w:t xml:space="preserve">is </w:t>
      </w:r>
      <w:r w:rsidR="00842BCF" w:rsidRPr="000E2236">
        <w:rPr>
          <w:rFonts w:ascii="Baskerville" w:hAnsi="Baskerville"/>
          <w:b/>
          <w:bCs/>
        </w:rPr>
        <w:t>to bring</w:t>
      </w:r>
      <w:r w:rsidR="00B37248" w:rsidRPr="000E2236">
        <w:rPr>
          <w:rFonts w:ascii="Baskerville" w:hAnsi="Baskerville"/>
          <w:b/>
          <w:bCs/>
        </w:rPr>
        <w:t xml:space="preserve"> Nisga’a Language</w:t>
      </w:r>
      <w:r w:rsidR="00842BCF" w:rsidRPr="000E2236">
        <w:rPr>
          <w:rFonts w:ascii="Baskerville" w:hAnsi="Baskerville"/>
          <w:b/>
          <w:bCs/>
        </w:rPr>
        <w:t xml:space="preserve"> into the mainstream classrooms</w:t>
      </w:r>
      <w:r w:rsidR="00842BCF">
        <w:rPr>
          <w:rFonts w:ascii="Baskerville" w:hAnsi="Baskerville"/>
        </w:rPr>
        <w:t xml:space="preserve">.  </w:t>
      </w:r>
    </w:p>
    <w:p w14:paraId="322A5421" w14:textId="5D9411E7" w:rsidR="008F3031" w:rsidRDefault="00842BCF" w:rsidP="00807C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</w:rPr>
      </w:pPr>
      <w:r>
        <w:rPr>
          <w:rFonts w:ascii="Baskerville" w:hAnsi="Baskerville"/>
        </w:rPr>
        <w:t xml:space="preserve">We will teach weather, greetings, counting, and general conversation in rooms other than the language classroom. </w:t>
      </w:r>
    </w:p>
    <w:p w14:paraId="4890AAA7" w14:textId="6E9AC6FD" w:rsidR="00842BCF" w:rsidRDefault="00842BCF" w:rsidP="00807C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</w:rPr>
      </w:pPr>
      <w:r>
        <w:rPr>
          <w:rFonts w:ascii="Baskerville" w:hAnsi="Baskerville"/>
        </w:rPr>
        <w:t xml:space="preserve">Role models will come to the school to assist with translation of language and to teach and model Nisga’a </w:t>
      </w:r>
      <w:r w:rsidR="00D244BF">
        <w:rPr>
          <w:rFonts w:ascii="Baskerville" w:hAnsi="Baskerville"/>
        </w:rPr>
        <w:t>language</w:t>
      </w:r>
      <w:r>
        <w:rPr>
          <w:rFonts w:ascii="Baskerville" w:hAnsi="Baskerville"/>
        </w:rPr>
        <w:t xml:space="preserve">.  </w:t>
      </w:r>
    </w:p>
    <w:p w14:paraId="3DA09F23" w14:textId="1AEE5319" w:rsidR="00842BCF" w:rsidRDefault="00842BCF" w:rsidP="00807C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</w:rPr>
      </w:pPr>
      <w:r>
        <w:rPr>
          <w:rFonts w:ascii="Baskerville" w:hAnsi="Baskerville"/>
        </w:rPr>
        <w:t xml:space="preserve">Children will learn songs and chants that will teach of Nisga’a colors </w:t>
      </w:r>
      <w:r w:rsidR="002F2168">
        <w:rPr>
          <w:rFonts w:ascii="Baskerville" w:hAnsi="Baskerville"/>
        </w:rPr>
        <w:t xml:space="preserve">(this will encourage students to become confident when speaking Nisga’a language).  </w:t>
      </w:r>
    </w:p>
    <w:p w14:paraId="270B1D6D" w14:textId="66089EA0" w:rsidR="00A5509B" w:rsidRDefault="00C765DA" w:rsidP="00C765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/>
          <w:b/>
        </w:rPr>
      </w:pPr>
      <w:r>
        <w:rPr>
          <w:rFonts w:ascii="Baskerville" w:hAnsi="Baskerville"/>
        </w:rPr>
        <w:t xml:space="preserve"> use Nisga’a calendars in all classrooms for weather, days of the week, months of the year, graphing, seasons, seasonal harvest, etc</w:t>
      </w:r>
      <w:r w:rsidRPr="00C765DA">
        <w:rPr>
          <w:rFonts w:ascii="Baskerville" w:hAnsi="Baskerville"/>
          <w:b/>
        </w:rPr>
        <w:t>.</w:t>
      </w:r>
      <w:r>
        <w:rPr>
          <w:rFonts w:ascii="Baskerville" w:hAnsi="Baskerville"/>
          <w:b/>
        </w:rPr>
        <w:t xml:space="preserve"> </w:t>
      </w:r>
    </w:p>
    <w:p w14:paraId="70749E49" w14:textId="77777777" w:rsidR="00A5509B" w:rsidRDefault="00A5509B" w:rsidP="001F29D4">
      <w:pPr>
        <w:rPr>
          <w:rFonts w:ascii="Baskerville" w:hAnsi="Baskerville"/>
          <w:b/>
        </w:rPr>
      </w:pPr>
    </w:p>
    <w:p w14:paraId="44E93F7E" w14:textId="77777777" w:rsidR="00A5509B" w:rsidRDefault="00A5509B" w:rsidP="001F29D4">
      <w:pPr>
        <w:rPr>
          <w:rFonts w:ascii="Baskerville" w:hAnsi="Baskerville"/>
          <w:b/>
        </w:rPr>
      </w:pPr>
    </w:p>
    <w:p w14:paraId="07ED2471" w14:textId="03C769F1" w:rsidR="00317367" w:rsidRDefault="00317367" w:rsidP="001F29D4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Data Collection:</w:t>
      </w:r>
    </w:p>
    <w:p w14:paraId="392CE8E8" w14:textId="77777777" w:rsidR="001332C2" w:rsidRDefault="001332C2" w:rsidP="001F29D4">
      <w:pPr>
        <w:rPr>
          <w:rFonts w:ascii="Baskerville" w:hAnsi="Baskerville"/>
          <w:b/>
        </w:rPr>
      </w:pPr>
    </w:p>
    <w:p w14:paraId="0AEFE00E" w14:textId="559C205F" w:rsidR="001332C2" w:rsidRDefault="001332C2" w:rsidP="001332C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1332C2">
        <w:rPr>
          <w:rFonts w:ascii="Baskerville" w:hAnsi="Baskerville"/>
        </w:rPr>
        <w:t xml:space="preserve">Read Well assessments will be administered to all students </w:t>
      </w:r>
      <w:r w:rsidR="00D70F66">
        <w:rPr>
          <w:rFonts w:ascii="Baskerville" w:hAnsi="Baskerville"/>
        </w:rPr>
        <w:t xml:space="preserve">periodically throughout the school </w:t>
      </w:r>
    </w:p>
    <w:p w14:paraId="6192C63C" w14:textId="77777777" w:rsidR="0022295A" w:rsidRDefault="0022295A" w:rsidP="0022295A">
      <w:pPr>
        <w:pStyle w:val="ListParagraph"/>
        <w:rPr>
          <w:rFonts w:ascii="Baskerville" w:hAnsi="Baskerville"/>
        </w:rPr>
      </w:pPr>
    </w:p>
    <w:p w14:paraId="2F732F69" w14:textId="682103D0" w:rsidR="001332C2" w:rsidRPr="0022295A" w:rsidRDefault="00D70F66" w:rsidP="0022295A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>PM Benchmark is ongoing throughout the year</w:t>
      </w:r>
    </w:p>
    <w:p w14:paraId="6D4E8AF6" w14:textId="77777777" w:rsidR="00D70F66" w:rsidRPr="00D70F66" w:rsidRDefault="00D70F66" w:rsidP="00D70F66">
      <w:pPr>
        <w:pStyle w:val="ListParagraph"/>
        <w:rPr>
          <w:rFonts w:ascii="Baskerville" w:hAnsi="Baskerville"/>
        </w:rPr>
      </w:pPr>
    </w:p>
    <w:p w14:paraId="13ACF563" w14:textId="4BFC952B" w:rsidR="00D70F66" w:rsidRDefault="00C765DA" w:rsidP="001332C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School </w:t>
      </w:r>
      <w:r w:rsidR="00D70F66">
        <w:rPr>
          <w:rFonts w:ascii="Baskerville" w:hAnsi="Baskerville"/>
        </w:rPr>
        <w:t xml:space="preserve">writing assessment </w:t>
      </w:r>
    </w:p>
    <w:p w14:paraId="76D80D39" w14:textId="77777777" w:rsidR="008F3031" w:rsidRPr="008F3031" w:rsidRDefault="008F3031" w:rsidP="008F3031">
      <w:pPr>
        <w:pStyle w:val="ListParagraph"/>
        <w:rPr>
          <w:rFonts w:ascii="Baskerville" w:hAnsi="Baskerville"/>
        </w:rPr>
      </w:pPr>
    </w:p>
    <w:p w14:paraId="2B18F0BB" w14:textId="2AFBEAC1" w:rsidR="008F3031" w:rsidRDefault="008F3031" w:rsidP="001332C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Leveled Nisga’a language</w:t>
      </w:r>
      <w:r w:rsidR="002F2168">
        <w:rPr>
          <w:rFonts w:ascii="Baskerville" w:hAnsi="Baskerville"/>
        </w:rPr>
        <w:t xml:space="preserve"> oral</w:t>
      </w:r>
      <w:r>
        <w:rPr>
          <w:rFonts w:ascii="Baskerville" w:hAnsi="Baskerville"/>
        </w:rPr>
        <w:t xml:space="preserve"> assessment</w:t>
      </w:r>
    </w:p>
    <w:p w14:paraId="7A575948" w14:textId="77777777" w:rsidR="000E2236" w:rsidRPr="000E2236" w:rsidRDefault="000E2236" w:rsidP="000E2236">
      <w:pPr>
        <w:pStyle w:val="ListParagraph"/>
        <w:rPr>
          <w:rFonts w:ascii="Baskerville" w:hAnsi="Baskerville"/>
        </w:rPr>
      </w:pPr>
    </w:p>
    <w:p w14:paraId="1D69AE7B" w14:textId="33F3778D" w:rsidR="000E2236" w:rsidRDefault="000E2236" w:rsidP="001332C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Joyful literacy assessment </w:t>
      </w:r>
    </w:p>
    <w:p w14:paraId="51C70B57" w14:textId="77777777" w:rsidR="00C765DA" w:rsidRPr="00C765DA" w:rsidRDefault="00C765DA" w:rsidP="00C765DA">
      <w:pPr>
        <w:pStyle w:val="ListParagraph"/>
        <w:rPr>
          <w:rFonts w:ascii="Baskerville" w:hAnsi="Baskerville"/>
        </w:rPr>
      </w:pPr>
    </w:p>
    <w:p w14:paraId="1E3E2967" w14:textId="6D93E4AC" w:rsidR="00C765DA" w:rsidRPr="0022295A" w:rsidRDefault="00C765DA" w:rsidP="0022295A">
      <w:pPr>
        <w:rPr>
          <w:rFonts w:ascii="Baskerville" w:hAnsi="Baskerville"/>
        </w:rPr>
      </w:pPr>
    </w:p>
    <w:p w14:paraId="566361A7" w14:textId="77777777" w:rsidR="00C765DA" w:rsidRPr="00C765DA" w:rsidRDefault="00C765DA" w:rsidP="00C765DA">
      <w:pPr>
        <w:rPr>
          <w:rFonts w:ascii="Baskerville" w:hAnsi="Baskerville"/>
        </w:rPr>
      </w:pPr>
    </w:p>
    <w:p w14:paraId="325429BE" w14:textId="77777777" w:rsidR="00DF54C7" w:rsidRPr="00DF54C7" w:rsidRDefault="00DF54C7" w:rsidP="00DF54C7">
      <w:pPr>
        <w:pStyle w:val="ListParagraph"/>
        <w:rPr>
          <w:rFonts w:ascii="Baskerville" w:hAnsi="Baskerville"/>
        </w:rPr>
      </w:pPr>
    </w:p>
    <w:p w14:paraId="58F7B7D4" w14:textId="77777777" w:rsidR="00DF54C7" w:rsidRPr="00DF54C7" w:rsidRDefault="00DF54C7" w:rsidP="00DF54C7">
      <w:pPr>
        <w:rPr>
          <w:rFonts w:ascii="Baskerville" w:hAnsi="Baskerville"/>
        </w:rPr>
      </w:pPr>
    </w:p>
    <w:p w14:paraId="2F9BB6FA" w14:textId="77777777" w:rsidR="00317367" w:rsidRDefault="00317367" w:rsidP="001F29D4">
      <w:pPr>
        <w:rPr>
          <w:rFonts w:ascii="Baskerville" w:hAnsi="Baskerville"/>
          <w:b/>
        </w:rPr>
      </w:pPr>
    </w:p>
    <w:p w14:paraId="14380338" w14:textId="21282642" w:rsidR="00317367" w:rsidRPr="00F473E6" w:rsidRDefault="00317367" w:rsidP="001F29D4">
      <w:pPr>
        <w:rPr>
          <w:rFonts w:ascii="Baskerville" w:hAnsi="Baskerville"/>
        </w:rPr>
      </w:pPr>
    </w:p>
    <w:sectPr w:rsidR="00317367" w:rsidRPr="00F473E6" w:rsidSect="000830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F88"/>
    <w:multiLevelType w:val="hybridMultilevel"/>
    <w:tmpl w:val="4C7CADDC"/>
    <w:lvl w:ilvl="0" w:tplc="63CA9B96">
      <w:start w:val="8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27E"/>
    <w:multiLevelType w:val="hybridMultilevel"/>
    <w:tmpl w:val="BB4CDC24"/>
    <w:lvl w:ilvl="0" w:tplc="F2D0A7C4">
      <w:start w:val="2021"/>
      <w:numFmt w:val="bullet"/>
      <w:lvlText w:val="-"/>
      <w:lvlJc w:val="left"/>
      <w:pPr>
        <w:ind w:left="644" w:hanging="360"/>
      </w:pPr>
      <w:rPr>
        <w:rFonts w:ascii="Baskerville" w:eastAsiaTheme="minorEastAsia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70445D"/>
    <w:multiLevelType w:val="hybridMultilevel"/>
    <w:tmpl w:val="2DEE672E"/>
    <w:lvl w:ilvl="0" w:tplc="879E62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3CE6"/>
    <w:multiLevelType w:val="hybridMultilevel"/>
    <w:tmpl w:val="BCE2E088"/>
    <w:lvl w:ilvl="0" w:tplc="B942B3FE">
      <w:numFmt w:val="bullet"/>
      <w:lvlText w:val=""/>
      <w:lvlJc w:val="left"/>
      <w:pPr>
        <w:ind w:left="720" w:hanging="360"/>
      </w:pPr>
      <w:rPr>
        <w:rFonts w:ascii="Symbol" w:eastAsiaTheme="minorEastAsia" w:hAnsi="Symbol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221C"/>
    <w:multiLevelType w:val="hybridMultilevel"/>
    <w:tmpl w:val="B9F2262A"/>
    <w:lvl w:ilvl="0" w:tplc="384E53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21B5"/>
    <w:multiLevelType w:val="hybridMultilevel"/>
    <w:tmpl w:val="9162CA4E"/>
    <w:lvl w:ilvl="0" w:tplc="85EE6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01"/>
    <w:rsid w:val="00013A89"/>
    <w:rsid w:val="00037D95"/>
    <w:rsid w:val="00064F75"/>
    <w:rsid w:val="0008304B"/>
    <w:rsid w:val="000A2463"/>
    <w:rsid w:val="000E2236"/>
    <w:rsid w:val="00127EEC"/>
    <w:rsid w:val="001332C2"/>
    <w:rsid w:val="00172AD6"/>
    <w:rsid w:val="00182418"/>
    <w:rsid w:val="00186FBE"/>
    <w:rsid w:val="001B0727"/>
    <w:rsid w:val="001B37B2"/>
    <w:rsid w:val="001E641C"/>
    <w:rsid w:val="001F29D4"/>
    <w:rsid w:val="00212132"/>
    <w:rsid w:val="0022295A"/>
    <w:rsid w:val="00235FD6"/>
    <w:rsid w:val="002736FA"/>
    <w:rsid w:val="002A0F09"/>
    <w:rsid w:val="002B72D0"/>
    <w:rsid w:val="002F2168"/>
    <w:rsid w:val="00317367"/>
    <w:rsid w:val="003467EC"/>
    <w:rsid w:val="00363375"/>
    <w:rsid w:val="004566CA"/>
    <w:rsid w:val="004764BD"/>
    <w:rsid w:val="00487892"/>
    <w:rsid w:val="0049643C"/>
    <w:rsid w:val="004E09EB"/>
    <w:rsid w:val="005829D4"/>
    <w:rsid w:val="005E2520"/>
    <w:rsid w:val="006232CA"/>
    <w:rsid w:val="00635394"/>
    <w:rsid w:val="00657AB7"/>
    <w:rsid w:val="0067650B"/>
    <w:rsid w:val="006F07A6"/>
    <w:rsid w:val="006F6AEC"/>
    <w:rsid w:val="007E6D9B"/>
    <w:rsid w:val="00830291"/>
    <w:rsid w:val="00834114"/>
    <w:rsid w:val="00842BCF"/>
    <w:rsid w:val="00846342"/>
    <w:rsid w:val="00855EC0"/>
    <w:rsid w:val="0087779F"/>
    <w:rsid w:val="008A08EB"/>
    <w:rsid w:val="008E36C4"/>
    <w:rsid w:val="008F2B94"/>
    <w:rsid w:val="008F3031"/>
    <w:rsid w:val="00900001"/>
    <w:rsid w:val="009578B7"/>
    <w:rsid w:val="00A03CE9"/>
    <w:rsid w:val="00A5509B"/>
    <w:rsid w:val="00A93AE0"/>
    <w:rsid w:val="00AC1E04"/>
    <w:rsid w:val="00B226AD"/>
    <w:rsid w:val="00B27C89"/>
    <w:rsid w:val="00B37248"/>
    <w:rsid w:val="00B73DFB"/>
    <w:rsid w:val="00BF1656"/>
    <w:rsid w:val="00BF47CD"/>
    <w:rsid w:val="00C14318"/>
    <w:rsid w:val="00C16DCF"/>
    <w:rsid w:val="00C2785B"/>
    <w:rsid w:val="00C765DA"/>
    <w:rsid w:val="00C77ABC"/>
    <w:rsid w:val="00C84942"/>
    <w:rsid w:val="00CA718E"/>
    <w:rsid w:val="00CB7B42"/>
    <w:rsid w:val="00CF11A1"/>
    <w:rsid w:val="00D244BF"/>
    <w:rsid w:val="00D44CDF"/>
    <w:rsid w:val="00D543E9"/>
    <w:rsid w:val="00D551C6"/>
    <w:rsid w:val="00D6111A"/>
    <w:rsid w:val="00D70F66"/>
    <w:rsid w:val="00D86208"/>
    <w:rsid w:val="00DC57E3"/>
    <w:rsid w:val="00DD075A"/>
    <w:rsid w:val="00DF54C7"/>
    <w:rsid w:val="00E16EC2"/>
    <w:rsid w:val="00E366DF"/>
    <w:rsid w:val="00E70565"/>
    <w:rsid w:val="00E77A61"/>
    <w:rsid w:val="00E835C8"/>
    <w:rsid w:val="00ED3E4B"/>
    <w:rsid w:val="00F17F37"/>
    <w:rsid w:val="00F3432E"/>
    <w:rsid w:val="00F35B0D"/>
    <w:rsid w:val="00F473E6"/>
    <w:rsid w:val="00F51FCB"/>
    <w:rsid w:val="00F60B81"/>
    <w:rsid w:val="00F632D7"/>
    <w:rsid w:val="00FB1FFB"/>
    <w:rsid w:val="00FB59D1"/>
    <w:rsid w:val="00FD6F4F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E7BA6"/>
  <w14:defaultImageDpi w14:val="300"/>
  <w15:docId w15:val="{923F3C1B-8D1E-A64B-B970-0B20BA1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Barton elementary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Phillips</dc:creator>
  <cp:keywords/>
  <dc:description/>
  <cp:lastModifiedBy>Jill Jensen</cp:lastModifiedBy>
  <cp:revision>2</cp:revision>
  <cp:lastPrinted>2021-10-26T15:31:00Z</cp:lastPrinted>
  <dcterms:created xsi:type="dcterms:W3CDTF">2021-10-26T15:31:00Z</dcterms:created>
  <dcterms:modified xsi:type="dcterms:W3CDTF">2021-10-26T15:31:00Z</dcterms:modified>
</cp:coreProperties>
</file>